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98" w:rsidRDefault="000150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-400051</wp:posOffset>
                </wp:positionV>
                <wp:extent cx="3790950" cy="74771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47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035" w:rsidRPr="00592E67" w:rsidRDefault="00523F7F" w:rsidP="000150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a-IN"/>
                              </w:rPr>
                              <w:t>பதவி</w:t>
                            </w:r>
                            <w:r w:rsidRPr="00BB1814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a-IN"/>
                              </w:rPr>
                              <w:t>வெற்றிடம்</w:t>
                            </w:r>
                          </w:p>
                          <w:p w:rsidR="00886161" w:rsidRDefault="00523F7F" w:rsidP="00015035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</w:rPr>
                            </w:pPr>
                            <w:r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1"/>
                                <w:szCs w:val="21"/>
                                <w:cs/>
                                <w:lang w:bidi="ta-IN"/>
                              </w:rPr>
                              <w:t>துறைமுகங்கள் மற்றும் சிவில் விமான சேவைகள் அமைச்சு</w:t>
                            </w:r>
                          </w:p>
                          <w:p w:rsidR="00015035" w:rsidRPr="00592E67" w:rsidRDefault="00886161" w:rsidP="00015035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2E67"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3F7F"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a-IN"/>
                              </w:rPr>
                              <w:t>வரையறுக்கப்பட்ட இலங்கை</w:t>
                            </w:r>
                            <w:r w:rsidR="00523F7F" w:rsidRPr="00BB1814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523F7F"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a-IN"/>
                              </w:rPr>
                              <w:t>கப்பற்</w:t>
                            </w:r>
                            <w:r w:rsidR="00523F7F" w:rsidRPr="00BB1814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523F7F" w:rsidRPr="00BB1814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a-IN"/>
                              </w:rPr>
                              <w:t>கூட்டுத்தாபனம்</w:t>
                            </w:r>
                          </w:p>
                          <w:p w:rsidR="00C527B7" w:rsidRPr="00592E67" w:rsidRDefault="00523F7F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பின்வரும்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பதவிக்கு இலங்கை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சனநாயக சோசலிசக் குடியரசின் பிரசாவுரிமையினைக் கொண்டுள்ள அத்துடன் உரிய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தகைமைகளையும்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அனுபவத்தையும்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கொண்டுள்ள பொருத்தமான பரீட்சார்த்தி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ஒருவரை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ஆட்சேர்ப்புச் செய்வதற்கு விண்ணப்பங்கள்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7037F9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கோரப்படுகின்றன.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lang w:bidi="ta-IN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3"/>
                              <w:gridCol w:w="1934"/>
                            </w:tblGrid>
                            <w:tr w:rsidR="00017203" w:rsidRPr="00592E67" w:rsidTr="00F6346A">
                              <w:tc>
                                <w:tcPr>
                                  <w:tcW w:w="2443" w:type="dxa"/>
                                </w:tcPr>
                                <w:p w:rsidR="00017203" w:rsidRPr="00592E67" w:rsidRDefault="004B0FA2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 w:rsidRPr="008734E0">
                                    <w:rPr>
                                      <w:rFonts w:ascii="Arial Unicode MS" w:eastAsia="Arial Unicode MS" w:hAnsi="Arial Unicode MS" w:cs="Arial Unicode MS" w:hint="cs"/>
                                      <w:sz w:val="20"/>
                                      <w:szCs w:val="20"/>
                                      <w:cs/>
                                      <w:lang w:bidi="ta-IN"/>
                                    </w:rPr>
                                    <w:t>பதவி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017203" w:rsidRPr="00592E67" w:rsidRDefault="004B0FA2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0"/>
                                      <w:szCs w:val="20"/>
                                      <w:cs/>
                                      <w:lang w:bidi="ta-IN"/>
                                    </w:rPr>
                                    <w:t xml:space="preserve">வெற்றிடமாகவுள்ள </w:t>
                                  </w:r>
                                  <w:r w:rsidRPr="008734E0">
                                    <w:rPr>
                                      <w:rFonts w:ascii="Arial Unicode MS" w:eastAsia="Arial Unicode MS" w:hAnsi="Arial Unicode MS" w:cs="Arial Unicode MS" w:hint="cs"/>
                                      <w:sz w:val="20"/>
                                      <w:szCs w:val="20"/>
                                      <w:cs/>
                                      <w:lang w:bidi="ta-IN"/>
                                    </w:rPr>
                                    <w:t>பதவி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0"/>
                                      <w:szCs w:val="20"/>
                                      <w:cs/>
                                      <w:lang w:bidi="ta-IN"/>
                                    </w:rPr>
                                    <w:t>களின் எண்ணிக்கை</w:t>
                                  </w:r>
                                </w:p>
                              </w:tc>
                            </w:tr>
                            <w:tr w:rsidR="00017203" w:rsidRPr="00592E67" w:rsidTr="00F6346A">
                              <w:tc>
                                <w:tcPr>
                                  <w:tcW w:w="2443" w:type="dxa"/>
                                </w:tcPr>
                                <w:p w:rsidR="00017203" w:rsidRPr="00592E67" w:rsidRDefault="003861A1" w:rsidP="00F6346A">
                                  <w:pPr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0"/>
                                      <w:szCs w:val="20"/>
                                      <w:cs/>
                                      <w:lang w:bidi="ta-IN"/>
                                    </w:rPr>
                                    <w:t>உள்ளகக் கணக்காய்வு உத்தியோகத்தர்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 w:rsidR="00017203" w:rsidRPr="00592E67" w:rsidRDefault="00F6346A" w:rsidP="004A28CD">
                                  <w:pPr>
                                    <w:jc w:val="both"/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iandra GD" w:eastAsia="Times New Roman" w:hAnsi="Maiandra GD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</w:t>
                                  </w:r>
                                  <w:r w:rsidR="00017203" w:rsidRPr="00592E67">
                                    <w:rPr>
                                      <w:rFonts w:ascii="Maiandra GD" w:eastAsia="Times New Roman" w:hAnsi="Maiandra GD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:rsidR="007538DB" w:rsidRDefault="007538DB" w:rsidP="00D92146">
                            <w:pPr>
                              <w:jc w:val="both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92146" w:rsidRPr="0055573A" w:rsidRDefault="007A1EA0" w:rsidP="00D92146">
                            <w:pPr>
                              <w:jc w:val="both"/>
                              <w:rPr>
                                <w:rFonts w:ascii="Maiandra GD" w:hAnsi="Maiandra GD" w:cs="Latha"/>
                                <w:color w:val="000000" w:themeColor="text1"/>
                                <w:sz w:val="20"/>
                                <w:szCs w:val="20"/>
                                <w:lang w:bidi="ta-IN"/>
                              </w:rPr>
                            </w:pPr>
                            <w:hyperlink r:id="rId5" w:history="1">
                              <w:proofErr w:type="gramStart"/>
                              <w:r w:rsidR="0055573A" w:rsidRPr="001061BF">
                                <w:rPr>
                                  <w:rStyle w:val="Hyperlink"/>
                                  <w:rFonts w:ascii="Maiandra GD" w:hAnsi="Maiandra GD"/>
                                  <w:sz w:val="20"/>
                                  <w:szCs w:val="20"/>
                                </w:rPr>
                                <w:t>http://www.cscl.lk</w:t>
                              </w:r>
                            </w:hyperlink>
                            <w:r w:rsidR="0055573A">
                              <w:rPr>
                                <w:rFonts w:ascii="Maiandra GD" w:hAnsi="Maiandra GD" w:cs="Latha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55573A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எனும் இணையத்தளத்தைப் பார்வையிடுவதன் மூலம் மேலதிக தகவல்களைப் பெற்றுக்கொள்ள முடியும்.</w:t>
                            </w:r>
                            <w:proofErr w:type="gramEnd"/>
                          </w:p>
                          <w:p w:rsidR="00D92146" w:rsidRPr="00592E67" w:rsidRDefault="0055573A" w:rsidP="004A28CD">
                            <w:pPr>
                              <w:jc w:val="both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விளம்பரம் செய்யப்பட்ட திகதியிலிருந்து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14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நாட்களுக்குள் வரையறுக்கப்பட்ட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இலங்கை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கப்பற்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கூட்டுத்தாபனத்தின் (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lang w:bidi="ta-IN"/>
                              </w:rPr>
                              <w:t xml:space="preserve">CSCL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இன்)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தவிசாளரிடம் சென்றடையும் வகையில்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பதிவுத்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தபால்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மூலம்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20"/>
                                <w:szCs w:val="20"/>
                                <w:lang w:bidi="ta-IN"/>
                              </w:rPr>
                              <w:t xml:space="preserve"> </w:t>
                            </w:r>
                            <w:r w:rsidRPr="00135F42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விண்ணப்பங்களை சமர்ப்பிக்க வேண்டும்.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4A28CD"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573A" w:rsidRPr="00592E67" w:rsidRDefault="0055573A" w:rsidP="0055573A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தவிசாளர் </w:t>
                            </w:r>
                          </w:p>
                          <w:p w:rsidR="0055573A" w:rsidRPr="00592E67" w:rsidRDefault="0055573A" w:rsidP="0055573A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வரையறுக்கப்பட்ட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இலங்கை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கப்பற்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கூட்டுத்தாபனம்</w:t>
                            </w:r>
                          </w:p>
                          <w:p w:rsidR="0055573A" w:rsidRPr="00592E67" w:rsidRDefault="0055573A" w:rsidP="0055573A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இல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: 27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,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MICH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கட்டடம்</w:t>
                            </w:r>
                          </w:p>
                          <w:p w:rsidR="0055573A" w:rsidRPr="00592E67" w:rsidRDefault="0055573A" w:rsidP="0055573A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சேர்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ராஷிக்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பரீட்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மாவத்தை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(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பிறிஸ்ரல்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வீதி</w:t>
                            </w:r>
                            <w:r w:rsidRPr="0035664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:rsidR="004A28CD" w:rsidRPr="00592E67" w:rsidRDefault="0055573A" w:rsidP="0055573A">
                            <w:pPr>
                              <w:spacing w:after="0" w:line="240" w:lineRule="auto"/>
                              <w:rPr>
                                <w:rFonts w:ascii="Maiandra GD" w:eastAsia="Times New Roman" w:hAnsi="Maiandra GD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35664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கொழும்பு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01</w:t>
                            </w:r>
                            <w:r>
                              <w:rPr>
                                <w:rFonts w:ascii="Maiandra GD" w:hAnsi="Maiandra GD" w:cs="Latha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:rsidR="006C0639" w:rsidRDefault="006C0639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701BB" w:rsidRDefault="0055573A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38E1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மேலதிக</w:t>
                            </w:r>
                            <w:r w:rsidRPr="00F138E1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lang w:bidi="ta-IN"/>
                              </w:rPr>
                              <w:t xml:space="preserve"> </w:t>
                            </w:r>
                            <w:r w:rsidRPr="00F138E1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தகவல்களுக்கு,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 தொடர்புகொள்க.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011 2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4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 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7800</w:t>
                            </w:r>
                            <w:r w:rsidRPr="00592E67">
                              <w:rPr>
                                <w:rFonts w:ascii="Maiandra GD" w:hAnsi="Maiandra GD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விரிவு.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C91D62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4/</w:t>
                            </w:r>
                            <w:r w:rsidRPr="00592E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258</w:t>
                            </w:r>
                            <w:r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/251</w:t>
                            </w:r>
                          </w:p>
                          <w:p w:rsidR="00611367" w:rsidRDefault="00611367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11367" w:rsidRDefault="0055573A" w:rsidP="004A28CD">
                            <w:pPr>
                              <w:spacing w:after="0" w:line="240" w:lineRule="auto"/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18E7">
                              <w:rPr>
                                <w:rFonts w:ascii="Arial Unicode MS" w:eastAsia="Arial Unicode MS" w:hAnsi="Arial Unicode MS" w:cs="Arial Unicode MS" w:hint="cs"/>
                                <w:color w:val="000000" w:themeColor="text1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திகதி</w:t>
                            </w:r>
                            <w:r w:rsidR="00611367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91D62">
                              <w:rPr>
                                <w:rFonts w:ascii="Maiandra GD" w:hAnsi="Maiandra GD"/>
                                <w:color w:val="000000" w:themeColor="text1"/>
                                <w:sz w:val="20"/>
                                <w:szCs w:val="20"/>
                              </w:rPr>
                              <w:t>12.01.2026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-31.5pt;width:298.5pt;height:5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" fillcolor="white [3201]" strokeweight="6pt">
                <v:textbox>
                  <w:txbxContent>
                    <w:p w:rsidR="00015035" w:rsidRPr="00592E67" w:rsidRDefault="00523F7F" w:rsidP="000150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a-IN"/>
                        </w:rPr>
                        <w:t>பதவி</w:t>
                      </w:r>
                      <w:r w:rsidRPr="00BB1814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a-IN"/>
                        </w:rPr>
                        <w:t xml:space="preserve"> </w:t>
                      </w:r>
                      <w:r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a-IN"/>
                        </w:rPr>
                        <w:t>வெற்றிடம்</w:t>
                      </w:r>
                    </w:p>
                    <w:p w:rsidR="00886161" w:rsidRDefault="00523F7F" w:rsidP="00015035">
                      <w:pPr>
                        <w:jc w:val="center"/>
                        <w:rPr>
                          <w:rFonts w:ascii="Arial Black" w:hAnsi="Arial Black"/>
                          <w:noProof/>
                        </w:rPr>
                      </w:pPr>
                      <w:r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1"/>
                          <w:szCs w:val="21"/>
                          <w:cs/>
                          <w:lang w:bidi="ta-IN"/>
                        </w:rPr>
                        <w:t>துறைமுகங்கள் மற்றும் சிவில் விமான சேவைகள் அமைச்சு</w:t>
                      </w:r>
                    </w:p>
                    <w:p w:rsidR="00015035" w:rsidRPr="00592E67" w:rsidRDefault="00886161" w:rsidP="00015035">
                      <w:pPr>
                        <w:jc w:val="center"/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</w:pPr>
                      <w:r w:rsidRPr="00592E67"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3F7F"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  <w:lang w:bidi="ta-IN"/>
                        </w:rPr>
                        <w:t>வரையறுக்கப்பட்ட இலங்கை</w:t>
                      </w:r>
                      <w:r w:rsidR="00523F7F" w:rsidRPr="00BB1814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  <w:lang w:bidi="ta-IN"/>
                        </w:rPr>
                        <w:t xml:space="preserve"> </w:t>
                      </w:r>
                      <w:r w:rsidR="00523F7F"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  <w:lang w:bidi="ta-IN"/>
                        </w:rPr>
                        <w:t>கப்பற்</w:t>
                      </w:r>
                      <w:r w:rsidR="00523F7F" w:rsidRPr="00BB1814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  <w:lang w:bidi="ta-IN"/>
                        </w:rPr>
                        <w:t xml:space="preserve"> </w:t>
                      </w:r>
                      <w:r w:rsidR="00523F7F" w:rsidRPr="00BB1814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  <w:lang w:bidi="ta-IN"/>
                        </w:rPr>
                        <w:t>கூட்டுத்தாபனம்</w:t>
                      </w:r>
                    </w:p>
                    <w:p w:rsidR="00C527B7" w:rsidRPr="00592E67" w:rsidRDefault="00523F7F" w:rsidP="004A28CD">
                      <w:pPr>
                        <w:jc w:val="both"/>
                        <w:rPr>
                          <w:rFonts w:ascii="Maiandra GD" w:eastAsia="Times New Roman" w:hAnsi="Maiandra GD"/>
                          <w:sz w:val="20"/>
                          <w:szCs w:val="20"/>
                        </w:rPr>
                      </w:pP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பின்வரும்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பதவிக்கு இலங்கை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சனநாயக சோசலிசக் குடியரசின் பிரசாவுரிமையினைக் கொண்டுள்ள அத்துடன் உரிய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தகைமைகளையும்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அனுபவத்தையும்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கொண்டுள்ள பொருத்தமான பரீட்சார்த்தி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 xml:space="preserve"> ஒருவரை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ஆட்சேர்ப்புச் செய்வதற்கு விண்ணப்பங்கள்</w:t>
                      </w:r>
                      <w:r w:rsidRPr="007037F9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7037F9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கோரப்படுகின்றன.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lang w:bidi="ta-IN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Ind w:w="468" w:type="dxa"/>
                        <w:tblLook w:val="04A0" w:firstRow="1" w:lastRow="0" w:firstColumn="1" w:lastColumn="0" w:noHBand="0" w:noVBand="1"/>
                      </w:tblPr>
                      <w:tblGrid>
                        <w:gridCol w:w="2443"/>
                        <w:gridCol w:w="1934"/>
                      </w:tblGrid>
                      <w:tr w:rsidR="00017203" w:rsidRPr="00592E67" w:rsidTr="00F6346A">
                        <w:tc>
                          <w:tcPr>
                            <w:tcW w:w="2443" w:type="dxa"/>
                          </w:tcPr>
                          <w:p w:rsidR="00017203" w:rsidRPr="00592E67" w:rsidRDefault="004B0FA2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 w:rsidRPr="008734E0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பதவி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 w:rsidR="00017203" w:rsidRPr="00592E67" w:rsidRDefault="004B0FA2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 xml:space="preserve">வெற்றிடமாகவுள்ள </w:t>
                            </w:r>
                            <w:r w:rsidRPr="008734E0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பதவி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களின் எண்ணிக்கை</w:t>
                            </w:r>
                          </w:p>
                        </w:tc>
                      </w:tr>
                      <w:tr w:rsidR="00017203" w:rsidRPr="00592E67" w:rsidTr="00F6346A">
                        <w:tc>
                          <w:tcPr>
                            <w:tcW w:w="2443" w:type="dxa"/>
                          </w:tcPr>
                          <w:p w:rsidR="00017203" w:rsidRPr="00592E67" w:rsidRDefault="003861A1" w:rsidP="00F6346A">
                            <w:pPr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a-IN"/>
                              </w:rPr>
                              <w:t>உள்ளகக் கணக்காய்வு உத்தியோகத்தர்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 w:rsidR="00017203" w:rsidRPr="00592E67" w:rsidRDefault="00F6346A" w:rsidP="004A28CD">
                            <w:pPr>
                              <w:jc w:val="both"/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eastAsia="Times New Roman" w:hAnsi="Maiandra GD" w:hint="cs"/>
                                <w:sz w:val="20"/>
                                <w:szCs w:val="20"/>
                                <w:cs/>
                              </w:rPr>
                              <w:t xml:space="preserve">           </w:t>
                            </w:r>
                            <w:r w:rsidR="00017203" w:rsidRPr="00592E67">
                              <w:rPr>
                                <w:rFonts w:ascii="Maiandra GD" w:eastAsia="Times New Roman" w:hAnsi="Maiandra GD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</w:tr>
                    </w:tbl>
                    <w:p w:rsidR="007538DB" w:rsidRDefault="007538DB" w:rsidP="00D92146">
                      <w:pPr>
                        <w:jc w:val="both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92146" w:rsidRPr="0055573A" w:rsidRDefault="007A1EA0" w:rsidP="00D92146">
                      <w:pPr>
                        <w:jc w:val="both"/>
                        <w:rPr>
                          <w:rFonts w:ascii="Maiandra GD" w:hAnsi="Maiandra GD" w:cs="Latha"/>
                          <w:color w:val="000000" w:themeColor="text1"/>
                          <w:sz w:val="20"/>
                          <w:szCs w:val="20"/>
                          <w:lang w:bidi="ta-IN"/>
                        </w:rPr>
                      </w:pPr>
                      <w:hyperlink r:id="rId6" w:history="1">
                        <w:proofErr w:type="gramStart"/>
                        <w:r w:rsidR="0055573A" w:rsidRPr="001061BF">
                          <w:rPr>
                            <w:rStyle w:val="Hyperlink"/>
                            <w:rFonts w:ascii="Maiandra GD" w:hAnsi="Maiandra GD"/>
                            <w:sz w:val="20"/>
                            <w:szCs w:val="20"/>
                          </w:rPr>
                          <w:t>http://www.cscl.lk</w:t>
                        </w:r>
                      </w:hyperlink>
                      <w:r w:rsidR="0055573A">
                        <w:rPr>
                          <w:rFonts w:ascii="Maiandra GD" w:hAnsi="Maiandra GD" w:cs="Latha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="0055573A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எனும் இணையத்தளத்தைப் பார்வையிடுவதன் மூலம் மேலதிக தகவல்களைப் பெற்றுக்கொள்ள முடியும்.</w:t>
                      </w:r>
                      <w:proofErr w:type="gramEnd"/>
                    </w:p>
                    <w:p w:rsidR="00D92146" w:rsidRPr="00592E67" w:rsidRDefault="0055573A" w:rsidP="004A28CD">
                      <w:pPr>
                        <w:jc w:val="both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விளம்பரம் செய்யப்பட்ட திகதியிலிருந்து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14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நாட்களுக்குள் வரையறுக்கப்பட்ட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இலங்கை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கப்பற்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கூட்டுத்தாபனத்தின் (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lang w:bidi="ta-IN"/>
                        </w:rPr>
                        <w:t xml:space="preserve">CSCL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இன்)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தவிசாளரிடம் சென்றடையும் வகையில்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பதிவுத்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தபால்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மூலம்</w:t>
                      </w:r>
                      <w:r w:rsidRPr="00135F42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20"/>
                          <w:szCs w:val="20"/>
                          <w:lang w:bidi="ta-IN"/>
                        </w:rPr>
                        <w:t xml:space="preserve"> </w:t>
                      </w:r>
                      <w:r w:rsidRPr="00135F42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விண்ணப்பங்களை சமர்ப்பிக்க வேண்டும்.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="004A28CD"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5573A" w:rsidRPr="00592E67" w:rsidRDefault="0055573A" w:rsidP="0055573A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தவிசாளர் </w:t>
                      </w:r>
                    </w:p>
                    <w:p w:rsidR="0055573A" w:rsidRPr="00592E67" w:rsidRDefault="0055573A" w:rsidP="0055573A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வரையறுக்கப்பட்ட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இலங்கை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கப்பற்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கூட்டுத்தாபனம்</w:t>
                      </w:r>
                    </w:p>
                    <w:p w:rsidR="0055573A" w:rsidRPr="00592E67" w:rsidRDefault="0055573A" w:rsidP="0055573A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இல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: 27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, 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</w:rPr>
                        <w:t xml:space="preserve">MICH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கட்டடம்</w:t>
                      </w:r>
                    </w:p>
                    <w:p w:rsidR="0055573A" w:rsidRPr="00592E67" w:rsidRDefault="0055573A" w:rsidP="0055573A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சேர்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ராஷிக்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பரீட்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மாவத்தை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(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பிறிஸ்ரல்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வீதி</w:t>
                      </w:r>
                      <w:r w:rsidRPr="00356646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)</w:t>
                      </w:r>
                    </w:p>
                    <w:p w:rsidR="004A28CD" w:rsidRPr="00592E67" w:rsidRDefault="0055573A" w:rsidP="0055573A">
                      <w:pPr>
                        <w:spacing w:after="0" w:line="240" w:lineRule="auto"/>
                        <w:rPr>
                          <w:rFonts w:ascii="Maiandra GD" w:eastAsia="Times New Roman" w:hAnsi="Maiandra GD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SA"/>
                        </w:rPr>
                      </w:pPr>
                      <w:r w:rsidRPr="0035664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கொழும்பு</w:t>
                      </w:r>
                      <w:r>
                        <w:rPr>
                          <w:rFonts w:ascii="Maiandra GD" w:hAnsi="Maiandra GD"/>
                          <w:b/>
                          <w:bCs/>
                          <w:sz w:val="20"/>
                          <w:szCs w:val="20"/>
                        </w:rPr>
                        <w:t xml:space="preserve"> 01</w:t>
                      </w:r>
                      <w:r>
                        <w:rPr>
                          <w:rFonts w:ascii="Maiandra GD" w:hAnsi="Maiandra GD" w:cs="Latha" w:hint="cs"/>
                          <w:b/>
                          <w:bCs/>
                          <w:sz w:val="20"/>
                          <w:szCs w:val="20"/>
                          <w:cs/>
                          <w:lang w:bidi="ta-IN"/>
                        </w:rPr>
                        <w:t>.</w:t>
                      </w:r>
                    </w:p>
                    <w:p w:rsidR="006C0639" w:rsidRDefault="006C0639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01BB" w:rsidRDefault="0055573A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F138E1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மேலதிக</w:t>
                      </w:r>
                      <w:r w:rsidRPr="00F138E1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lang w:bidi="ta-IN"/>
                        </w:rPr>
                        <w:t xml:space="preserve"> </w:t>
                      </w:r>
                      <w:r w:rsidRPr="00F138E1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>தகவல்களுக்கு,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a-IN"/>
                        </w:rPr>
                        <w:t xml:space="preserve"> தொடர்புகொள்க.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>011 2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  <w:cs/>
                        </w:rPr>
                        <w:t>4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 xml:space="preserve">9 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  <w:cs/>
                        </w:rPr>
                        <w:t>7800</w:t>
                      </w:r>
                      <w:r w:rsidRPr="00592E67">
                        <w:rPr>
                          <w:rFonts w:ascii="Maiandra GD" w:hAnsi="Maiandra GD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விரிவு.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C91D62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4/</w:t>
                      </w:r>
                      <w:r w:rsidRPr="00592E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258</w:t>
                      </w:r>
                      <w:r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/251</w:t>
                      </w:r>
                    </w:p>
                    <w:p w:rsidR="00611367" w:rsidRDefault="00611367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11367" w:rsidRDefault="0055573A" w:rsidP="004A28CD">
                      <w:pPr>
                        <w:spacing w:after="0" w:line="240" w:lineRule="auto"/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</w:pPr>
                      <w:r w:rsidRPr="00EE18E7">
                        <w:rPr>
                          <w:rFonts w:ascii="Arial Unicode MS" w:eastAsia="Arial Unicode MS" w:hAnsi="Arial Unicode MS" w:cs="Arial Unicode MS" w:hint="cs"/>
                          <w:color w:val="000000" w:themeColor="text1"/>
                          <w:sz w:val="20"/>
                          <w:szCs w:val="20"/>
                          <w:cs/>
                          <w:lang w:bidi="ta-IN"/>
                        </w:rPr>
                        <w:t>திகதி</w:t>
                      </w:r>
                      <w:r w:rsidR="00611367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C91D62">
                        <w:rPr>
                          <w:rFonts w:ascii="Maiandra GD" w:hAnsi="Maiandra GD"/>
                          <w:color w:val="000000" w:themeColor="text1"/>
                          <w:sz w:val="20"/>
                          <w:szCs w:val="20"/>
                        </w:rPr>
                        <w:t>12.01.2026</w:t>
                      </w:r>
                    </w:p>
                  </w:txbxContent>
                </v:textbox>
              </v:shape>
            </w:pict>
          </mc:Fallback>
        </mc:AlternateContent>
      </w:r>
      <w:r w:rsidR="00DA5135">
        <w:rPr>
          <w:rFonts w:hint="cs"/>
          <w:cs/>
        </w:rPr>
        <w:t>ඡ</w:t>
      </w:r>
    </w:p>
    <w:sectPr w:rsidR="00A32E98" w:rsidSect="008449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18"/>
    <w:rsid w:val="00015035"/>
    <w:rsid w:val="00017203"/>
    <w:rsid w:val="000B21FA"/>
    <w:rsid w:val="000D00E3"/>
    <w:rsid w:val="001035C1"/>
    <w:rsid w:val="001166D2"/>
    <w:rsid w:val="0015430C"/>
    <w:rsid w:val="001969C0"/>
    <w:rsid w:val="001E5518"/>
    <w:rsid w:val="002846B3"/>
    <w:rsid w:val="002E372B"/>
    <w:rsid w:val="003861A1"/>
    <w:rsid w:val="003A3CCD"/>
    <w:rsid w:val="0044643C"/>
    <w:rsid w:val="00477EA0"/>
    <w:rsid w:val="004A28CD"/>
    <w:rsid w:val="004B0FA2"/>
    <w:rsid w:val="00523F7F"/>
    <w:rsid w:val="005328AB"/>
    <w:rsid w:val="0055573A"/>
    <w:rsid w:val="00592E67"/>
    <w:rsid w:val="005956C1"/>
    <w:rsid w:val="00611367"/>
    <w:rsid w:val="00654193"/>
    <w:rsid w:val="006701BB"/>
    <w:rsid w:val="006A7A7C"/>
    <w:rsid w:val="006C0639"/>
    <w:rsid w:val="00717DFC"/>
    <w:rsid w:val="007440F3"/>
    <w:rsid w:val="007538DB"/>
    <w:rsid w:val="00784FB3"/>
    <w:rsid w:val="007A1EA0"/>
    <w:rsid w:val="007A67B2"/>
    <w:rsid w:val="007E128E"/>
    <w:rsid w:val="00803EEE"/>
    <w:rsid w:val="008102BF"/>
    <w:rsid w:val="0084492D"/>
    <w:rsid w:val="00886161"/>
    <w:rsid w:val="00891DE1"/>
    <w:rsid w:val="008E0169"/>
    <w:rsid w:val="009605B9"/>
    <w:rsid w:val="00A02B5F"/>
    <w:rsid w:val="00A3291F"/>
    <w:rsid w:val="00A64B5E"/>
    <w:rsid w:val="00AC4B7A"/>
    <w:rsid w:val="00AC6F45"/>
    <w:rsid w:val="00B42CC7"/>
    <w:rsid w:val="00B67B33"/>
    <w:rsid w:val="00B77F4E"/>
    <w:rsid w:val="00B9121A"/>
    <w:rsid w:val="00C0426D"/>
    <w:rsid w:val="00C527B7"/>
    <w:rsid w:val="00C91D62"/>
    <w:rsid w:val="00C94E1B"/>
    <w:rsid w:val="00D66504"/>
    <w:rsid w:val="00D92146"/>
    <w:rsid w:val="00DA5135"/>
    <w:rsid w:val="00DB5B47"/>
    <w:rsid w:val="00DD0DF5"/>
    <w:rsid w:val="00DE0C19"/>
    <w:rsid w:val="00E313B6"/>
    <w:rsid w:val="00E82B1E"/>
    <w:rsid w:val="00EA06D8"/>
    <w:rsid w:val="00EF01E6"/>
    <w:rsid w:val="00F6346A"/>
    <w:rsid w:val="00F64B4F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8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cl.lk" TargetMode="External"/><Relationship Id="rId5" Type="http://schemas.openxmlformats.org/officeDocument/2006/relationships/hyperlink" Target="http://www.cscl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User</dc:creator>
  <cp:lastModifiedBy>HR User</cp:lastModifiedBy>
  <cp:revision>2</cp:revision>
  <cp:lastPrinted>2026-01-06T04:47:00Z</cp:lastPrinted>
  <dcterms:created xsi:type="dcterms:W3CDTF">2026-01-09T04:02:00Z</dcterms:created>
  <dcterms:modified xsi:type="dcterms:W3CDTF">2026-01-09T04:02:00Z</dcterms:modified>
</cp:coreProperties>
</file>